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F5" w:rsidRDefault="00C66CF5" w:rsidP="00C6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procjenu i vrednovanje kandidata</w:t>
      </w:r>
    </w:p>
    <w:p w:rsidR="00C66CF5" w:rsidRDefault="00C66CF5" w:rsidP="00C6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CF5" w:rsidRDefault="00C66CF5" w:rsidP="00C6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CF5" w:rsidRDefault="00C66CF5" w:rsidP="00C66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odnosno </w:t>
      </w:r>
      <w:r w:rsidR="006B6F32">
        <w:rPr>
          <w:rFonts w:ascii="Times New Roman" w:hAnsi="Times New Roman"/>
          <w:sz w:val="24"/>
          <w:szCs w:val="24"/>
        </w:rPr>
        <w:t>testiranje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kandidata prijavljenih na natječaj obvavljen dana 24. listopada 2019. na mrežnoj stranici i oglasnoj ploči Škole te mrežnim stranicama i oglasnim pločama Hrvatskog zavoda za zapošljavanje za zasnivanje radnog odnosa na radnom mjestu učitelja/ice razredne nastave u produženom boravku na neodređeno puno radno vršit će se </w:t>
      </w:r>
      <w:r w:rsidR="00E86936">
        <w:rPr>
          <w:rFonts w:ascii="Times New Roman" w:hAnsi="Times New Roman"/>
          <w:sz w:val="24"/>
          <w:szCs w:val="24"/>
        </w:rPr>
        <w:t xml:space="preserve">usmenom procjenom odnosno usmenim tesiranjem i vrednovanjem </w:t>
      </w:r>
      <w:r w:rsidR="00484E46">
        <w:rPr>
          <w:rFonts w:ascii="Times New Roman" w:hAnsi="Times New Roman"/>
          <w:sz w:val="24"/>
          <w:szCs w:val="24"/>
        </w:rPr>
        <w:t xml:space="preserve">kandidata </w:t>
      </w:r>
      <w:r w:rsidR="00E86936">
        <w:rPr>
          <w:rFonts w:ascii="Times New Roman" w:hAnsi="Times New Roman"/>
          <w:sz w:val="24"/>
          <w:szCs w:val="24"/>
        </w:rPr>
        <w:t>iz područja poznavanja propisa koji se odnose na djelatnost  osnovnog obrazovanja.</w:t>
      </w:r>
    </w:p>
    <w:p w:rsidR="00484E46" w:rsidRDefault="00484E46" w:rsidP="00484E4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84E46" w:rsidRPr="00484E46" w:rsidRDefault="00484E46" w:rsidP="00484E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4E46">
        <w:rPr>
          <w:rFonts w:ascii="Times New Roman" w:eastAsiaTheme="minorHAnsi" w:hAnsi="Times New Roman"/>
          <w:sz w:val="24"/>
          <w:szCs w:val="24"/>
        </w:rPr>
        <w:t>Pravni i drugi izvori za pripremanje kandidata:</w:t>
      </w:r>
    </w:p>
    <w:p w:rsidR="00484E46" w:rsidRPr="00484E46" w:rsidRDefault="00484E46" w:rsidP="00484E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84E46">
        <w:rPr>
          <w:rFonts w:ascii="Times New Roman" w:eastAsiaTheme="minorHAnsi" w:hAnsi="Times New Roman"/>
          <w:sz w:val="24"/>
          <w:szCs w:val="24"/>
        </w:rPr>
        <w:t xml:space="preserve">Zakon o odgoju i obrazovanju u osnovnoj i srednjoj školi </w:t>
      </w:r>
      <w:r w:rsidRPr="00484E46">
        <w:rPr>
          <w:rFonts w:ascii="Times New Roman" w:eastAsiaTheme="minorHAnsi" w:hAnsi="Times New Roman"/>
          <w:color w:val="000000"/>
          <w:sz w:val="24"/>
          <w:szCs w:val="24"/>
        </w:rPr>
        <w:t xml:space="preserve">("Narodne novine", br. 87/08., 86/09., 92/10., 105/10., 90/11., 16/12., 86/12., 94/13., 152/14., 7/17. i </w:t>
      </w:r>
      <w:r w:rsidRPr="00484E46">
        <w:rPr>
          <w:rFonts w:ascii="Times New Roman" w:eastAsiaTheme="minorHAnsi" w:hAnsi="Times New Roman"/>
          <w:bCs/>
          <w:color w:val="000000"/>
          <w:sz w:val="24"/>
          <w:szCs w:val="24"/>
        </w:rPr>
        <w:t>68/18.</w:t>
      </w:r>
      <w:r w:rsidRPr="00484E46">
        <w:rPr>
          <w:rFonts w:ascii="Times New Roman" w:eastAsiaTheme="minorHAnsi" w:hAnsi="Times New Roman"/>
          <w:color w:val="000000"/>
          <w:sz w:val="24"/>
          <w:szCs w:val="24"/>
        </w:rPr>
        <w:t>),</w:t>
      </w:r>
    </w:p>
    <w:p w:rsidR="00484E46" w:rsidRPr="00484E46" w:rsidRDefault="00484E46" w:rsidP="00484E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84E46">
        <w:rPr>
          <w:rFonts w:ascii="Times New Roman" w:eastAsiaTheme="minorHAnsi" w:hAnsi="Times New Roman"/>
          <w:sz w:val="24"/>
          <w:szCs w:val="24"/>
        </w:rPr>
        <w:t>Pravilnik o postupku utvrđivanja psihofizičkog stanja djeteta, učenika te sastavu stručnih povjerenstava („Narodne novine“, 67/14.),</w:t>
      </w:r>
    </w:p>
    <w:p w:rsidR="00484E46" w:rsidRPr="00484E46" w:rsidRDefault="00484E46" w:rsidP="00484E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84E46">
        <w:rPr>
          <w:rFonts w:ascii="Times New Roman" w:eastAsiaTheme="minorHAnsi" w:hAnsi="Times New Roman"/>
          <w:sz w:val="24"/>
          <w:szCs w:val="24"/>
        </w:rPr>
        <w:t xml:space="preserve">Pravilnik o </w:t>
      </w:r>
      <w:r>
        <w:rPr>
          <w:rFonts w:ascii="Times New Roman" w:eastAsiaTheme="minorHAnsi" w:hAnsi="Times New Roman"/>
          <w:sz w:val="24"/>
          <w:szCs w:val="24"/>
        </w:rPr>
        <w:t xml:space="preserve">organizaciji i provedbi produženog boravka u osnovnoj školi </w:t>
      </w:r>
      <w:r w:rsidRPr="00484E46">
        <w:rPr>
          <w:rFonts w:ascii="Times New Roman" w:eastAsiaTheme="minorHAnsi" w:hAnsi="Times New Roman"/>
          <w:sz w:val="24"/>
          <w:szCs w:val="24"/>
        </w:rPr>
        <w:t xml:space="preserve">(„Narodne novine“, </w:t>
      </w:r>
      <w:r>
        <w:rPr>
          <w:rFonts w:ascii="Times New Roman" w:eastAsiaTheme="minorHAnsi" w:hAnsi="Times New Roman"/>
          <w:sz w:val="24"/>
          <w:szCs w:val="24"/>
        </w:rPr>
        <w:t>62/19</w:t>
      </w:r>
      <w:r w:rsidRPr="00484E46">
        <w:rPr>
          <w:rFonts w:ascii="Times New Roman" w:eastAsiaTheme="minorHAnsi" w:hAnsi="Times New Roman"/>
          <w:sz w:val="24"/>
          <w:szCs w:val="24"/>
        </w:rPr>
        <w:t>.)</w:t>
      </w:r>
    </w:p>
    <w:p w:rsidR="00C66CF5" w:rsidRDefault="00C66CF5" w:rsidP="00C66C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6CF5" w:rsidRDefault="00C66CF5" w:rsidP="00C66C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</w:t>
      </w:r>
      <w:r w:rsidR="00484E46">
        <w:rPr>
          <w:rFonts w:ascii="Times New Roman" w:hAnsi="Times New Roman"/>
          <w:sz w:val="24"/>
          <w:szCs w:val="24"/>
        </w:rPr>
        <w:t xml:space="preserve"> stranici Škole i dostavljen svi</w:t>
      </w:r>
      <w:r>
        <w:rPr>
          <w:rFonts w:ascii="Times New Roman" w:hAnsi="Times New Roman"/>
          <w:sz w:val="24"/>
          <w:szCs w:val="24"/>
        </w:rPr>
        <w:t>m kandidatima koji  podnesu pravodobnu i potpunu prijavu te ispunjavaju uvjete natječaja, najkasnije 5 dana prije dana određenog za procjenu odnosno testiranje.</w:t>
      </w:r>
    </w:p>
    <w:p w:rsidR="00C66CF5" w:rsidRDefault="00C66CF5" w:rsidP="00C66CF5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C66CF5" w:rsidRDefault="00C66CF5" w:rsidP="00C66CF5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66CF5" w:rsidRDefault="00A74FDA" w:rsidP="00C66CF5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66CF5">
        <w:rPr>
          <w:rFonts w:ascii="Times New Roman" w:hAnsi="Times New Roman"/>
          <w:sz w:val="24"/>
          <w:szCs w:val="24"/>
        </w:rPr>
        <w:t>Predsjednica Povjerenstva</w:t>
      </w:r>
    </w:p>
    <w:p w:rsidR="00C66CF5" w:rsidRDefault="00C66CF5" w:rsidP="00C66CF5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84E4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84E46">
        <w:rPr>
          <w:rFonts w:ascii="Times New Roman" w:hAnsi="Times New Roman"/>
          <w:sz w:val="24"/>
          <w:szCs w:val="24"/>
        </w:rPr>
        <w:t>Lovrenka Britvić, prof.</w:t>
      </w:r>
    </w:p>
    <w:p w:rsidR="00C66CF5" w:rsidRDefault="00C66CF5" w:rsidP="00C66CF5">
      <w:pPr>
        <w:pStyle w:val="ListParagraph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53"/>
    <w:rsid w:val="00065052"/>
    <w:rsid w:val="00190EE2"/>
    <w:rsid w:val="002F028C"/>
    <w:rsid w:val="0032279E"/>
    <w:rsid w:val="00365C42"/>
    <w:rsid w:val="00484E46"/>
    <w:rsid w:val="0060123F"/>
    <w:rsid w:val="006B6F32"/>
    <w:rsid w:val="006D6773"/>
    <w:rsid w:val="00754AD5"/>
    <w:rsid w:val="00781778"/>
    <w:rsid w:val="00A74FDA"/>
    <w:rsid w:val="00BE29C3"/>
    <w:rsid w:val="00C66CF5"/>
    <w:rsid w:val="00E079D1"/>
    <w:rsid w:val="00E21905"/>
    <w:rsid w:val="00E446AC"/>
    <w:rsid w:val="00E86936"/>
    <w:rsid w:val="00F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82C14-6AC8-4F69-8B3B-542A613D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F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2019-10-31T12:32:00Z</cp:lastPrinted>
  <dcterms:created xsi:type="dcterms:W3CDTF">2019-10-31T11:58:00Z</dcterms:created>
  <dcterms:modified xsi:type="dcterms:W3CDTF">2019-10-31T12:48:00Z</dcterms:modified>
</cp:coreProperties>
</file>